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9B26F" w14:textId="77777777" w:rsidR="00C64808" w:rsidRDefault="00C87239">
      <w:pPr>
        <w:jc w:val="center"/>
        <w:rPr>
          <w:rFonts w:ascii="Arial" w:eastAsia="Arial" w:hAnsi="Arial" w:cs="Arial"/>
        </w:rPr>
      </w:pPr>
      <w:r>
        <w:rPr>
          <w:rFonts w:ascii="Arial" w:eastAsia="Arial" w:hAnsi="Arial" w:cs="Arial"/>
        </w:rPr>
        <w:t>Waterloo Region District School Board</w:t>
      </w:r>
    </w:p>
    <w:p w14:paraId="593F4E2C" w14:textId="77777777" w:rsidR="00C64808" w:rsidRDefault="00C87239">
      <w:pPr>
        <w:jc w:val="center"/>
        <w:rPr>
          <w:rFonts w:ascii="Arial" w:eastAsia="Arial" w:hAnsi="Arial" w:cs="Arial"/>
        </w:rPr>
      </w:pPr>
      <w:r>
        <w:rPr>
          <w:rFonts w:ascii="Arial" w:eastAsia="Arial" w:hAnsi="Arial" w:cs="Arial"/>
        </w:rPr>
        <w:t>FOREST HEIGHTS COLLEGIATE INSTITUTE</w:t>
      </w:r>
    </w:p>
    <w:p w14:paraId="6CA6E5F1" w14:textId="77777777" w:rsidR="00C64808" w:rsidRDefault="00C87239">
      <w:pPr>
        <w:rPr>
          <w:rFonts w:ascii="Arial" w:eastAsia="Arial" w:hAnsi="Arial" w:cs="Arial"/>
        </w:rPr>
      </w:pPr>
      <w:r>
        <w:rPr>
          <w:rFonts w:ascii="Arial" w:eastAsia="Arial" w:hAnsi="Arial" w:cs="Arial"/>
        </w:rPr>
        <w:t>________________________________________________________________________</w:t>
      </w:r>
    </w:p>
    <w:p w14:paraId="59D04755" w14:textId="77777777" w:rsidR="00C64808" w:rsidRDefault="00C64808">
      <w:pPr>
        <w:rPr>
          <w:rFonts w:ascii="Arial" w:eastAsia="Arial" w:hAnsi="Arial" w:cs="Arial"/>
        </w:rPr>
      </w:pPr>
    </w:p>
    <w:p w14:paraId="264D8097" w14:textId="77777777" w:rsidR="00C64808" w:rsidRDefault="00C87239">
      <w:pPr>
        <w:jc w:val="center"/>
        <w:rPr>
          <w:rFonts w:ascii="Arial" w:eastAsia="Arial" w:hAnsi="Arial" w:cs="Arial"/>
          <w:b/>
        </w:rPr>
      </w:pPr>
      <w:r>
        <w:rPr>
          <w:rFonts w:ascii="Arial" w:eastAsia="Arial" w:hAnsi="Arial" w:cs="Arial"/>
          <w:b/>
        </w:rPr>
        <w:t>COURSE TITLE – ASM4MI</w:t>
      </w:r>
    </w:p>
    <w:p w14:paraId="064AEC3D" w14:textId="77777777" w:rsidR="00C64808" w:rsidRDefault="00C87239">
      <w:pPr>
        <w:jc w:val="center"/>
        <w:rPr>
          <w:rFonts w:ascii="Arial" w:eastAsia="Arial" w:hAnsi="Arial" w:cs="Arial"/>
          <w:b/>
        </w:rPr>
      </w:pPr>
      <w:bookmarkStart w:id="0" w:name="_gjdgxs" w:colFirst="0" w:colLast="0"/>
      <w:bookmarkEnd w:id="0"/>
      <w:r>
        <w:rPr>
          <w:rFonts w:ascii="Arial" w:eastAsia="Arial" w:hAnsi="Arial" w:cs="Arial"/>
          <w:b/>
        </w:rPr>
        <w:t xml:space="preserve">Course Overview </w:t>
      </w:r>
    </w:p>
    <w:p w14:paraId="0355894D" w14:textId="77777777" w:rsidR="00C64808" w:rsidRDefault="00C87239">
      <w:pPr>
        <w:rPr>
          <w:rFonts w:ascii="Arial" w:eastAsia="Arial" w:hAnsi="Arial" w:cs="Arial"/>
        </w:rPr>
      </w:pPr>
      <w:r>
        <w:rPr>
          <w:rFonts w:ascii="Arial" w:eastAsia="Arial" w:hAnsi="Arial" w:cs="Arial"/>
        </w:rPr>
        <w:t>________________________________________________________________________</w:t>
      </w:r>
    </w:p>
    <w:p w14:paraId="0380F7BD" w14:textId="77777777" w:rsidR="00C64808" w:rsidRDefault="00C64808">
      <w:pPr>
        <w:rPr>
          <w:rFonts w:ascii="Arial" w:eastAsia="Arial" w:hAnsi="Arial" w:cs="Arial"/>
          <w:b/>
        </w:rPr>
      </w:pPr>
    </w:p>
    <w:p w14:paraId="05ACB9F2" w14:textId="77777777" w:rsidR="00C64808" w:rsidRDefault="00C87239">
      <w:pPr>
        <w:rPr>
          <w:rFonts w:ascii="Arial" w:eastAsia="Arial" w:hAnsi="Arial" w:cs="Arial"/>
        </w:rPr>
      </w:pPr>
      <w:r>
        <w:rPr>
          <w:rFonts w:ascii="Arial" w:eastAsia="Arial" w:hAnsi="Arial" w:cs="Arial"/>
          <w:b/>
        </w:rPr>
        <w:t>Course Type:</w:t>
      </w:r>
      <w:r>
        <w:rPr>
          <w:rFonts w:ascii="Arial" w:eastAsia="Arial" w:hAnsi="Arial" w:cs="Arial"/>
        </w:rPr>
        <w:t xml:space="preserve">  Media Arts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Grade Level:</w:t>
      </w:r>
      <w:r>
        <w:rPr>
          <w:rFonts w:ascii="Arial" w:eastAsia="Arial" w:hAnsi="Arial" w:cs="Arial"/>
        </w:rPr>
        <w:t xml:space="preserve"> 12</w:t>
      </w:r>
      <w:r>
        <w:rPr>
          <w:rFonts w:ascii="Arial" w:eastAsia="Arial" w:hAnsi="Arial" w:cs="Arial"/>
        </w:rPr>
        <w:tab/>
      </w:r>
      <w:r>
        <w:rPr>
          <w:rFonts w:ascii="Arial" w:eastAsia="Arial" w:hAnsi="Arial" w:cs="Arial"/>
        </w:rPr>
        <w:tab/>
      </w:r>
    </w:p>
    <w:p w14:paraId="4E6639CD" w14:textId="77777777" w:rsidR="00C64808" w:rsidRDefault="00C87239">
      <w:pPr>
        <w:rPr>
          <w:rFonts w:ascii="Arial" w:eastAsia="Arial" w:hAnsi="Arial" w:cs="Arial"/>
        </w:rPr>
      </w:pPr>
      <w:r>
        <w:rPr>
          <w:rFonts w:ascii="Arial" w:eastAsia="Arial" w:hAnsi="Arial" w:cs="Arial"/>
          <w:b/>
        </w:rPr>
        <w:t>Teacher:</w:t>
      </w:r>
      <w:r>
        <w:rPr>
          <w:rFonts w:ascii="Arial" w:eastAsia="Arial" w:hAnsi="Arial" w:cs="Arial"/>
        </w:rPr>
        <w:t xml:space="preserve">  R. Waldeck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Department:</w:t>
      </w:r>
      <w:r>
        <w:rPr>
          <w:rFonts w:ascii="Arial" w:eastAsia="Arial" w:hAnsi="Arial" w:cs="Arial"/>
        </w:rPr>
        <w:t xml:space="preserve">  Visual Arts</w:t>
      </w:r>
    </w:p>
    <w:p w14:paraId="42C452DA" w14:textId="77777777" w:rsidR="00C64808" w:rsidRDefault="00C64808">
      <w:pPr>
        <w:rPr>
          <w:rFonts w:ascii="Arial" w:eastAsia="Arial" w:hAnsi="Arial" w:cs="Arial"/>
          <w:sz w:val="16"/>
          <w:szCs w:val="16"/>
        </w:rPr>
      </w:pPr>
    </w:p>
    <w:p w14:paraId="00AB45D3" w14:textId="77777777" w:rsidR="00C64808" w:rsidRDefault="00C64808">
      <w:pPr>
        <w:rPr>
          <w:rFonts w:ascii="Arial" w:eastAsia="Arial" w:hAnsi="Arial" w:cs="Arial"/>
          <w:sz w:val="16"/>
          <w:szCs w:val="16"/>
        </w:rPr>
      </w:pPr>
    </w:p>
    <w:p w14:paraId="45A24DD9" w14:textId="77777777" w:rsidR="00C64808" w:rsidRDefault="00C87239">
      <w:pPr>
        <w:pBdr>
          <w:top w:val="nil"/>
          <w:left w:val="nil"/>
          <w:bottom w:val="nil"/>
          <w:right w:val="nil"/>
          <w:between w:val="nil"/>
        </w:pBdr>
        <w:rPr>
          <w:rFonts w:ascii="Arial" w:eastAsia="Arial" w:hAnsi="Arial" w:cs="Arial"/>
          <w:color w:val="000000"/>
        </w:rPr>
      </w:pPr>
      <w:r>
        <w:rPr>
          <w:rFonts w:ascii="Arial" w:eastAsia="Arial" w:hAnsi="Arial" w:cs="Arial"/>
          <w:b/>
          <w:color w:val="000000"/>
        </w:rPr>
        <w:t>Course Description:</w:t>
      </w:r>
      <w:r>
        <w:rPr>
          <w:rFonts w:ascii="Arial" w:eastAsia="Arial" w:hAnsi="Arial" w:cs="Arial"/>
          <w:color w:val="000000"/>
        </w:rPr>
        <w:t xml:space="preserve">  </w:t>
      </w:r>
    </w:p>
    <w:p w14:paraId="7E915F63" w14:textId="77777777" w:rsidR="00C64808" w:rsidRDefault="00C87239">
      <w:pPr>
        <w:rPr>
          <w:rFonts w:ascii="Arial" w:eastAsia="Arial" w:hAnsi="Arial" w:cs="Arial"/>
        </w:rPr>
      </w:pPr>
      <w:r>
        <w:rPr>
          <w:rFonts w:ascii="Arial" w:eastAsia="Arial" w:hAnsi="Arial" w:cs="Arial"/>
        </w:rPr>
        <w:t>This is primarily a content creation course that will focus</w:t>
      </w:r>
      <w:r>
        <w:rPr>
          <w:rFonts w:ascii="Arial" w:eastAsia="Arial" w:hAnsi="Arial" w:cs="Arial"/>
        </w:rPr>
        <w:t xml:space="preserve"> on video production, photography as well as mobile and app media tools.</w:t>
      </w:r>
    </w:p>
    <w:p w14:paraId="2A05514D" w14:textId="77777777" w:rsidR="00C64808" w:rsidRDefault="00C64808">
      <w:pPr>
        <w:rPr>
          <w:rFonts w:ascii="Arial" w:eastAsia="Arial" w:hAnsi="Arial" w:cs="Arial"/>
          <w:sz w:val="10"/>
          <w:szCs w:val="10"/>
        </w:rPr>
      </w:pPr>
    </w:p>
    <w:p w14:paraId="290CC606" w14:textId="77777777" w:rsidR="00C64808" w:rsidRDefault="00C87239">
      <w:pPr>
        <w:rPr>
          <w:rFonts w:ascii="Arial" w:eastAsia="Arial" w:hAnsi="Arial" w:cs="Arial"/>
        </w:rPr>
      </w:pPr>
      <w:r>
        <w:rPr>
          <w:rFonts w:ascii="Arial" w:eastAsia="Arial" w:hAnsi="Arial" w:cs="Arial"/>
        </w:rPr>
        <w:t>Throughout the course, you will gain a better understanding of media literacy, computer software, and visual design skills.</w:t>
      </w:r>
    </w:p>
    <w:p w14:paraId="6A159FDB" w14:textId="77777777" w:rsidR="00C64808" w:rsidRDefault="00C64808">
      <w:pPr>
        <w:rPr>
          <w:rFonts w:ascii="Arial" w:eastAsia="Arial" w:hAnsi="Arial" w:cs="Arial"/>
        </w:rPr>
      </w:pPr>
    </w:p>
    <w:p w14:paraId="5AA27FEE" w14:textId="77777777" w:rsidR="00C64808" w:rsidRDefault="00C87239">
      <w:pPr>
        <w:rPr>
          <w:rFonts w:ascii="Arial" w:eastAsia="Arial" w:hAnsi="Arial" w:cs="Arial"/>
        </w:rPr>
      </w:pPr>
      <w:r>
        <w:rPr>
          <w:rFonts w:ascii="Arial" w:eastAsia="Arial" w:hAnsi="Arial" w:cs="Arial"/>
        </w:rPr>
        <w:t>Within each studio project you will have a choice of medi</w:t>
      </w:r>
      <w:r>
        <w:rPr>
          <w:rFonts w:ascii="Arial" w:eastAsia="Arial" w:hAnsi="Arial" w:cs="Arial"/>
        </w:rPr>
        <w:t>a to use to meet the assignment goals and expectations.  In other words, if you are interested in photography, journalism, music, video, animation, or web development you can use any or all of these forms of media to communicate your project ideas.</w:t>
      </w:r>
    </w:p>
    <w:p w14:paraId="2712B277" w14:textId="77777777" w:rsidR="00C64808" w:rsidRDefault="00C64808">
      <w:pPr>
        <w:rPr>
          <w:rFonts w:ascii="Arial" w:eastAsia="Arial" w:hAnsi="Arial" w:cs="Arial"/>
          <w:sz w:val="16"/>
          <w:szCs w:val="16"/>
        </w:rPr>
      </w:pPr>
    </w:p>
    <w:p w14:paraId="13555361" w14:textId="77777777" w:rsidR="00C64808" w:rsidRDefault="00C64808">
      <w:pPr>
        <w:rPr>
          <w:rFonts w:ascii="Arial" w:eastAsia="Arial" w:hAnsi="Arial" w:cs="Arial"/>
        </w:rPr>
      </w:pPr>
    </w:p>
    <w:p w14:paraId="4B6C630A" w14:textId="77777777" w:rsidR="00C64808" w:rsidRDefault="00C87239">
      <w:pPr>
        <w:rPr>
          <w:rFonts w:ascii="Arial" w:eastAsia="Arial" w:hAnsi="Arial" w:cs="Arial"/>
          <w:b/>
          <w:sz w:val="28"/>
          <w:szCs w:val="28"/>
        </w:rPr>
      </w:pPr>
      <w:r>
        <w:rPr>
          <w:rFonts w:ascii="Arial" w:eastAsia="Arial" w:hAnsi="Arial" w:cs="Arial"/>
          <w:b/>
          <w:sz w:val="28"/>
          <w:szCs w:val="28"/>
        </w:rPr>
        <w:t>UNITS OF STUDY or BIG IDEAS</w:t>
      </w:r>
    </w:p>
    <w:p w14:paraId="18205652" w14:textId="77777777" w:rsidR="00C64808" w:rsidRDefault="00C87239">
      <w:pPr>
        <w:rPr>
          <w:rFonts w:ascii="Arial" w:eastAsia="Arial" w:hAnsi="Arial" w:cs="Arial"/>
        </w:rPr>
      </w:pPr>
      <w:r>
        <w:rPr>
          <w:rFonts w:ascii="Arial" w:eastAsia="Arial" w:hAnsi="Arial" w:cs="Arial"/>
        </w:rPr>
        <w:t>• Shoot and edit videos</w:t>
      </w:r>
    </w:p>
    <w:p w14:paraId="2B9C398B" w14:textId="77777777" w:rsidR="00C64808" w:rsidRDefault="00C87239">
      <w:pPr>
        <w:rPr>
          <w:rFonts w:ascii="Arial" w:eastAsia="Arial" w:hAnsi="Arial" w:cs="Arial"/>
        </w:rPr>
      </w:pPr>
      <w:r>
        <w:rPr>
          <w:rFonts w:ascii="Arial" w:eastAsia="Arial" w:hAnsi="Arial" w:cs="Arial"/>
        </w:rPr>
        <w:t>• Analyze film directors and photographers</w:t>
      </w:r>
    </w:p>
    <w:p w14:paraId="2358545A" w14:textId="77777777" w:rsidR="00C64808" w:rsidRDefault="00C87239">
      <w:pPr>
        <w:rPr>
          <w:rFonts w:ascii="Arial" w:eastAsia="Arial" w:hAnsi="Arial" w:cs="Arial"/>
        </w:rPr>
      </w:pPr>
      <w:r>
        <w:rPr>
          <w:rFonts w:ascii="Arial" w:eastAsia="Arial" w:hAnsi="Arial" w:cs="Arial"/>
        </w:rPr>
        <w:t>• Promote your video and audio productions on the internet using Facebook, Twitter, YouTube, and on-line website builders</w:t>
      </w:r>
    </w:p>
    <w:p w14:paraId="0EA8C5C8" w14:textId="77777777" w:rsidR="00C64808" w:rsidRDefault="00C87239">
      <w:pPr>
        <w:rPr>
          <w:rFonts w:ascii="Arial" w:eastAsia="Arial" w:hAnsi="Arial" w:cs="Arial"/>
        </w:rPr>
      </w:pPr>
      <w:r>
        <w:rPr>
          <w:rFonts w:ascii="Arial" w:eastAsia="Arial" w:hAnsi="Arial" w:cs="Arial"/>
        </w:rPr>
        <w:t>• Mobile and App Media Creation</w:t>
      </w:r>
    </w:p>
    <w:p w14:paraId="7BB84F43" w14:textId="77777777" w:rsidR="00C64808" w:rsidRDefault="00C64808">
      <w:pPr>
        <w:rPr>
          <w:rFonts w:ascii="Arial" w:eastAsia="Arial" w:hAnsi="Arial" w:cs="Arial"/>
          <w:i/>
        </w:rPr>
      </w:pPr>
    </w:p>
    <w:p w14:paraId="68C5B3B9" w14:textId="77777777" w:rsidR="00C64808" w:rsidRDefault="00C64808">
      <w:pPr>
        <w:rPr>
          <w:rFonts w:ascii="Arial" w:eastAsia="Arial" w:hAnsi="Arial" w:cs="Arial"/>
          <w:i/>
        </w:rPr>
      </w:pPr>
    </w:p>
    <w:p w14:paraId="038CC01D" w14:textId="77777777" w:rsidR="00C64808" w:rsidRDefault="00C87239">
      <w:pPr>
        <w:rPr>
          <w:rFonts w:ascii="Arial" w:eastAsia="Arial" w:hAnsi="Arial" w:cs="Arial"/>
          <w:sz w:val="22"/>
          <w:szCs w:val="22"/>
        </w:rPr>
      </w:pPr>
      <w:r>
        <w:rPr>
          <w:rFonts w:ascii="Arial" w:eastAsia="Arial" w:hAnsi="Arial" w:cs="Arial"/>
          <w:b/>
          <w:sz w:val="28"/>
          <w:szCs w:val="28"/>
        </w:rPr>
        <w:t xml:space="preserve">ESSENTIAL COURSE COMPONENTS </w:t>
      </w:r>
    </w:p>
    <w:p w14:paraId="49B2CE55" w14:textId="77777777" w:rsidR="00C64808" w:rsidRDefault="00C87239">
      <w:pPr>
        <w:rPr>
          <w:rFonts w:ascii="Arial" w:eastAsia="Arial" w:hAnsi="Arial" w:cs="Arial"/>
          <w:i/>
          <w:sz w:val="22"/>
          <w:szCs w:val="22"/>
        </w:rPr>
      </w:pPr>
      <w:r>
        <w:rPr>
          <w:rFonts w:ascii="Arial" w:eastAsia="Arial" w:hAnsi="Arial" w:cs="Arial"/>
          <w:i/>
          <w:sz w:val="22"/>
          <w:szCs w:val="22"/>
        </w:rPr>
        <w:t xml:space="preserve">To be successful in this course you </w:t>
      </w:r>
      <w:r>
        <w:rPr>
          <w:rFonts w:ascii="Arial" w:eastAsia="Arial" w:hAnsi="Arial" w:cs="Arial"/>
          <w:i/>
          <w:sz w:val="22"/>
          <w:szCs w:val="22"/>
          <w:u w:val="single"/>
        </w:rPr>
        <w:t>must</w:t>
      </w:r>
      <w:r>
        <w:rPr>
          <w:rFonts w:ascii="Arial" w:eastAsia="Arial" w:hAnsi="Arial" w:cs="Arial"/>
          <w:i/>
          <w:sz w:val="22"/>
          <w:szCs w:val="22"/>
        </w:rPr>
        <w:t xml:space="preserve"> be able to demonstrate all of the following skills:</w:t>
      </w:r>
    </w:p>
    <w:p w14:paraId="6BA27CC0" w14:textId="77777777" w:rsidR="00C64808" w:rsidRDefault="00C87239">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22"/>
          <w:szCs w:val="22"/>
        </w:rPr>
      </w:pPr>
      <w:r>
        <w:rPr>
          <w:rFonts w:ascii="Arial" w:eastAsia="Arial" w:hAnsi="Arial" w:cs="Arial"/>
          <w:color w:val="000000"/>
          <w:sz w:val="22"/>
          <w:szCs w:val="22"/>
        </w:rPr>
        <w:t xml:space="preserve">Students must demonstrate knowledge and skill development for a variety of different media.  </w:t>
      </w:r>
      <w:r>
        <w:rPr>
          <w:rFonts w:ascii="Arial" w:eastAsia="Arial" w:hAnsi="Arial" w:cs="Arial"/>
          <w:b/>
          <w:i/>
          <w:color w:val="000000"/>
          <w:sz w:val="22"/>
          <w:szCs w:val="22"/>
        </w:rPr>
        <w:t xml:space="preserve">Examples – </w:t>
      </w:r>
      <w:r>
        <w:rPr>
          <w:rFonts w:ascii="Arial" w:eastAsia="Arial" w:hAnsi="Arial" w:cs="Arial"/>
          <w:i/>
          <w:color w:val="000000"/>
          <w:sz w:val="22"/>
          <w:szCs w:val="22"/>
        </w:rPr>
        <w:t>Video Editing, Camera Techniques, animation, mobile applications and software (Photoshop and Premiere)</w:t>
      </w:r>
    </w:p>
    <w:p w14:paraId="5398C4D7" w14:textId="77777777" w:rsidR="00C64808" w:rsidRDefault="00C87239">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22"/>
          <w:szCs w:val="22"/>
        </w:rPr>
      </w:pPr>
      <w:r>
        <w:rPr>
          <w:rFonts w:ascii="Arial" w:eastAsia="Arial" w:hAnsi="Arial" w:cs="Arial"/>
          <w:color w:val="000000"/>
          <w:sz w:val="22"/>
          <w:szCs w:val="22"/>
        </w:rPr>
        <w:t>Students will apply the creative process while developing exercises and projects. (</w:t>
      </w:r>
      <w:proofErr w:type="spellStart"/>
      <w:r>
        <w:rPr>
          <w:rFonts w:ascii="Arial" w:eastAsia="Arial" w:hAnsi="Arial" w:cs="Arial"/>
          <w:color w:val="000000"/>
          <w:sz w:val="22"/>
          <w:szCs w:val="22"/>
        </w:rPr>
        <w:t>ie</w:t>
      </w:r>
      <w:proofErr w:type="spellEnd"/>
      <w:r>
        <w:rPr>
          <w:rFonts w:ascii="Arial" w:eastAsia="Arial" w:hAnsi="Arial" w:cs="Arial"/>
          <w:color w:val="000000"/>
          <w:sz w:val="22"/>
          <w:szCs w:val="22"/>
        </w:rPr>
        <w:t xml:space="preserve">. Planning, Exploring, Creating, Refining, Presenting, Reflecting) </w:t>
      </w:r>
    </w:p>
    <w:p w14:paraId="26C445F2" w14:textId="77777777" w:rsidR="00C64808" w:rsidRDefault="00C87239">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22"/>
          <w:szCs w:val="22"/>
        </w:rPr>
      </w:pPr>
      <w:r>
        <w:rPr>
          <w:rFonts w:ascii="Arial" w:eastAsia="Arial" w:hAnsi="Arial" w:cs="Arial"/>
          <w:color w:val="000000"/>
          <w:sz w:val="22"/>
          <w:szCs w:val="22"/>
        </w:rPr>
        <w:t>A variety of styles, techniques and media literacy will be demonstrated through exercises, projects and workflow.</w:t>
      </w:r>
    </w:p>
    <w:p w14:paraId="52BC2696" w14:textId="77777777" w:rsidR="00C64808" w:rsidRDefault="00C87239">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22"/>
          <w:szCs w:val="22"/>
        </w:rPr>
      </w:pPr>
      <w:r>
        <w:rPr>
          <w:rFonts w:ascii="Arial" w:eastAsia="Arial" w:hAnsi="Arial" w:cs="Arial"/>
          <w:color w:val="000000"/>
          <w:sz w:val="22"/>
          <w:szCs w:val="22"/>
        </w:rPr>
        <w:t>Verbal or written communication will be required in discussions of media influences, personal work and other work in order to make connections</w:t>
      </w:r>
      <w:r>
        <w:rPr>
          <w:rFonts w:ascii="Arial" w:eastAsia="Arial" w:hAnsi="Arial" w:cs="Arial"/>
          <w:color w:val="000000"/>
          <w:sz w:val="22"/>
          <w:szCs w:val="22"/>
        </w:rPr>
        <w:t>.</w:t>
      </w:r>
    </w:p>
    <w:p w14:paraId="172121E2" w14:textId="77777777" w:rsidR="00C64808" w:rsidRDefault="00C87239">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22"/>
          <w:szCs w:val="22"/>
        </w:rPr>
      </w:pPr>
      <w:r>
        <w:rPr>
          <w:rFonts w:ascii="Arial" w:eastAsia="Arial" w:hAnsi="Arial" w:cs="Arial"/>
          <w:color w:val="000000"/>
          <w:sz w:val="22"/>
          <w:szCs w:val="22"/>
        </w:rPr>
        <w:t>The student must demonstrate a variety of skill-building techniques. They should cover a range of media types and can be integrated into larger projects or shown independently through exercises, research and a website portfolio.</w:t>
      </w:r>
    </w:p>
    <w:p w14:paraId="6D1DA953" w14:textId="77777777" w:rsidR="00C64808" w:rsidRDefault="00C87239">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22"/>
          <w:szCs w:val="22"/>
        </w:rPr>
      </w:pPr>
      <w:r>
        <w:rPr>
          <w:rFonts w:ascii="Arial" w:eastAsia="Arial" w:hAnsi="Arial" w:cs="Arial"/>
          <w:color w:val="000000"/>
          <w:sz w:val="22"/>
          <w:szCs w:val="22"/>
        </w:rPr>
        <w:t xml:space="preserve">Within the guidelines of </w:t>
      </w:r>
      <w:r>
        <w:rPr>
          <w:rFonts w:ascii="Arial" w:eastAsia="Arial" w:hAnsi="Arial" w:cs="Arial"/>
          <w:color w:val="000000"/>
          <w:sz w:val="22"/>
          <w:szCs w:val="22"/>
        </w:rPr>
        <w:t>the school and studio space, students must demonstrate respect for property, including classroom facilities, tools, equipment, and technological devices.</w:t>
      </w:r>
    </w:p>
    <w:p w14:paraId="25F5C745" w14:textId="77777777" w:rsidR="00C64808" w:rsidRDefault="00C64808">
      <w:pPr>
        <w:rPr>
          <w:rFonts w:ascii="Arial" w:eastAsia="Arial" w:hAnsi="Arial" w:cs="Arial"/>
          <w:b/>
          <w:sz w:val="28"/>
          <w:szCs w:val="28"/>
        </w:rPr>
      </w:pPr>
    </w:p>
    <w:p w14:paraId="60EA6E1E" w14:textId="77777777" w:rsidR="00C64808" w:rsidRDefault="00C64808">
      <w:pPr>
        <w:rPr>
          <w:rFonts w:ascii="Arial" w:eastAsia="Arial" w:hAnsi="Arial" w:cs="Arial"/>
          <w:b/>
          <w:sz w:val="28"/>
          <w:szCs w:val="28"/>
        </w:rPr>
      </w:pPr>
    </w:p>
    <w:p w14:paraId="1C8F5CC0" w14:textId="77777777" w:rsidR="00C64808" w:rsidRDefault="00C64808">
      <w:pPr>
        <w:rPr>
          <w:rFonts w:ascii="Arial" w:eastAsia="Arial" w:hAnsi="Arial" w:cs="Arial"/>
          <w:b/>
          <w:sz w:val="28"/>
          <w:szCs w:val="28"/>
        </w:rPr>
      </w:pPr>
    </w:p>
    <w:p w14:paraId="42E60226" w14:textId="77777777" w:rsidR="00C64808" w:rsidRDefault="00C87239">
      <w:pPr>
        <w:rPr>
          <w:rFonts w:ascii="Arial" w:eastAsia="Arial" w:hAnsi="Arial" w:cs="Arial"/>
          <w:b/>
          <w:sz w:val="28"/>
          <w:szCs w:val="28"/>
        </w:rPr>
      </w:pPr>
      <w:r>
        <w:rPr>
          <w:rFonts w:ascii="Arial" w:eastAsia="Arial" w:hAnsi="Arial" w:cs="Arial"/>
          <w:b/>
          <w:sz w:val="28"/>
          <w:szCs w:val="28"/>
        </w:rPr>
        <w:lastRenderedPageBreak/>
        <w:t>ASSESSMENT AND EVALUATION:</w:t>
      </w:r>
    </w:p>
    <w:p w14:paraId="0CED41D3" w14:textId="77777777" w:rsidR="00C64808" w:rsidRDefault="00C87239">
      <w:pPr>
        <w:rPr>
          <w:rFonts w:ascii="Arial" w:eastAsia="Arial" w:hAnsi="Arial" w:cs="Arial"/>
        </w:rPr>
      </w:pPr>
      <w:r>
        <w:rPr>
          <w:rFonts w:ascii="Arial" w:eastAsia="Arial" w:hAnsi="Arial" w:cs="Arial"/>
        </w:rPr>
        <w:t>A variety of assessment tasks will be used to evaluate student progress.</w:t>
      </w:r>
      <w:r>
        <w:rPr>
          <w:rFonts w:ascii="Arial" w:eastAsia="Arial" w:hAnsi="Arial" w:cs="Arial"/>
        </w:rPr>
        <w:t xml:space="preserve">  </w:t>
      </w:r>
    </w:p>
    <w:p w14:paraId="05030336" w14:textId="77777777" w:rsidR="00C64808" w:rsidRDefault="00C87239">
      <w:pPr>
        <w:numPr>
          <w:ilvl w:val="0"/>
          <w:numId w:val="4"/>
        </w:numPr>
        <w:pBdr>
          <w:top w:val="nil"/>
          <w:left w:val="nil"/>
          <w:bottom w:val="nil"/>
          <w:right w:val="nil"/>
          <w:between w:val="nil"/>
        </w:pBdr>
        <w:ind w:left="1080"/>
        <w:contextualSpacing/>
        <w:rPr>
          <w:color w:val="000000"/>
        </w:rPr>
      </w:pPr>
      <w:r>
        <w:rPr>
          <w:rFonts w:ascii="Arial" w:eastAsia="Arial" w:hAnsi="Arial" w:cs="Arial"/>
          <w:b/>
          <w:color w:val="000000"/>
        </w:rPr>
        <w:t>Late and Missed Assignments</w:t>
      </w:r>
      <w:r>
        <w:rPr>
          <w:rFonts w:ascii="Arial" w:eastAsia="Arial" w:hAnsi="Arial" w:cs="Arial"/>
          <w:color w:val="000000"/>
        </w:rPr>
        <w:t xml:space="preserve"> – To achieve success in this course, all essential course components must be demonstrated.  Incomplete work is </w:t>
      </w:r>
      <w:r>
        <w:rPr>
          <w:rFonts w:ascii="Arial" w:eastAsia="Arial" w:hAnsi="Arial" w:cs="Arial"/>
          <w:b/>
          <w:color w:val="000000"/>
          <w:u w:val="single"/>
        </w:rPr>
        <w:t>NOT</w:t>
      </w:r>
      <w:r>
        <w:rPr>
          <w:rFonts w:ascii="Arial" w:eastAsia="Arial" w:hAnsi="Arial" w:cs="Arial"/>
          <w:color w:val="000000"/>
        </w:rPr>
        <w:t xml:space="preserve"> an option. </w:t>
      </w:r>
    </w:p>
    <w:p w14:paraId="5F9EF400" w14:textId="77777777" w:rsidR="00C64808" w:rsidRDefault="00C87239">
      <w:pPr>
        <w:numPr>
          <w:ilvl w:val="0"/>
          <w:numId w:val="2"/>
        </w:numPr>
        <w:pBdr>
          <w:top w:val="nil"/>
          <w:left w:val="nil"/>
          <w:bottom w:val="nil"/>
          <w:right w:val="nil"/>
          <w:between w:val="nil"/>
        </w:pBdr>
        <w:ind w:left="1080"/>
        <w:contextualSpacing/>
        <w:rPr>
          <w:color w:val="000000"/>
        </w:rPr>
      </w:pPr>
      <w:r>
        <w:rPr>
          <w:rFonts w:ascii="Arial" w:eastAsia="Arial" w:hAnsi="Arial" w:cs="Arial"/>
          <w:b/>
          <w:color w:val="000000"/>
        </w:rPr>
        <w:t>Cheating and Plagiarism</w:t>
      </w:r>
      <w:r>
        <w:rPr>
          <w:rFonts w:ascii="Arial" w:eastAsia="Arial" w:hAnsi="Arial" w:cs="Arial"/>
          <w:color w:val="000000"/>
        </w:rPr>
        <w:t xml:space="preserve"> – It is important for students to do their own best work.  If a student is suspected of cheating or plagiarizing, the teacher in consultation with administration, will determine the next steps and/or consequences.</w:t>
      </w:r>
    </w:p>
    <w:p w14:paraId="7003857B" w14:textId="77777777" w:rsidR="00C64808" w:rsidRDefault="00C87239">
      <w:pPr>
        <w:numPr>
          <w:ilvl w:val="0"/>
          <w:numId w:val="2"/>
        </w:numPr>
        <w:pBdr>
          <w:top w:val="nil"/>
          <w:left w:val="nil"/>
          <w:bottom w:val="nil"/>
          <w:right w:val="nil"/>
          <w:between w:val="nil"/>
        </w:pBdr>
        <w:ind w:left="1080"/>
        <w:contextualSpacing/>
        <w:rPr>
          <w:color w:val="000000"/>
        </w:rPr>
      </w:pPr>
      <w:r>
        <w:rPr>
          <w:rFonts w:ascii="Arial" w:eastAsia="Arial" w:hAnsi="Arial" w:cs="Arial"/>
          <w:b/>
          <w:color w:val="000000"/>
        </w:rPr>
        <w:t>Learning Skills and Work Habits</w:t>
      </w:r>
      <w:r>
        <w:rPr>
          <w:rFonts w:ascii="Arial" w:eastAsia="Arial" w:hAnsi="Arial" w:cs="Arial"/>
          <w:color w:val="000000"/>
        </w:rPr>
        <w:t xml:space="preserve"> – The are</w:t>
      </w:r>
      <w:r>
        <w:rPr>
          <w:rFonts w:ascii="Arial" w:eastAsia="Arial" w:hAnsi="Arial" w:cs="Arial"/>
          <w:color w:val="000000"/>
        </w:rPr>
        <w:t>as of Responsibility, Organization, Independent Work, Collaboration, Initiative, and Self-regulation are important and will be assessed and reflected on the provincial report card.</w:t>
      </w:r>
    </w:p>
    <w:p w14:paraId="5224A596" w14:textId="77777777" w:rsidR="00C64808" w:rsidRDefault="00C87239">
      <w:pPr>
        <w:numPr>
          <w:ilvl w:val="0"/>
          <w:numId w:val="2"/>
        </w:numPr>
        <w:pBdr>
          <w:top w:val="nil"/>
          <w:left w:val="nil"/>
          <w:bottom w:val="nil"/>
          <w:right w:val="nil"/>
          <w:between w:val="nil"/>
        </w:pBdr>
        <w:ind w:left="1080"/>
        <w:contextualSpacing/>
        <w:rPr>
          <w:color w:val="000000"/>
        </w:rPr>
      </w:pPr>
      <w:r>
        <w:rPr>
          <w:rFonts w:ascii="Arial" w:eastAsia="Arial" w:hAnsi="Arial" w:cs="Arial"/>
          <w:b/>
          <w:color w:val="000000"/>
        </w:rPr>
        <w:t>Attendance</w:t>
      </w:r>
      <w:r>
        <w:rPr>
          <w:rFonts w:ascii="Arial" w:eastAsia="Arial" w:hAnsi="Arial" w:cs="Arial"/>
          <w:color w:val="000000"/>
        </w:rPr>
        <w:t>– Attendance and punctuality in classes are important parts of le</w:t>
      </w:r>
      <w:r>
        <w:rPr>
          <w:rFonts w:ascii="Arial" w:eastAsia="Arial" w:hAnsi="Arial" w:cs="Arial"/>
          <w:color w:val="000000"/>
        </w:rPr>
        <w:t xml:space="preserve">arning and an expectation of student </w:t>
      </w:r>
      <w:proofErr w:type="spellStart"/>
      <w:r>
        <w:rPr>
          <w:rFonts w:ascii="Arial" w:eastAsia="Arial" w:hAnsi="Arial" w:cs="Arial"/>
          <w:color w:val="000000"/>
        </w:rPr>
        <w:t>behaviour</w:t>
      </w:r>
      <w:proofErr w:type="spellEnd"/>
      <w:r>
        <w:rPr>
          <w:rFonts w:ascii="Arial" w:eastAsia="Arial" w:hAnsi="Arial" w:cs="Arial"/>
          <w:color w:val="000000"/>
        </w:rPr>
        <w:t xml:space="preserve">.  </w:t>
      </w:r>
      <w:proofErr w:type="spellStart"/>
      <w:r>
        <w:rPr>
          <w:rFonts w:ascii="Arial" w:eastAsia="Arial" w:hAnsi="Arial" w:cs="Arial"/>
          <w:color w:val="000000"/>
        </w:rPr>
        <w:t>Lates</w:t>
      </w:r>
      <w:proofErr w:type="spellEnd"/>
      <w:r>
        <w:rPr>
          <w:rFonts w:ascii="Arial" w:eastAsia="Arial" w:hAnsi="Arial" w:cs="Arial"/>
          <w:color w:val="000000"/>
        </w:rPr>
        <w:t xml:space="preserve"> are to be avoided to benefit from full instructional time and not disrupt other’s learning time.  When a student is absent, a parent/guardian must call the school’s attendance line on the date of absen</w:t>
      </w:r>
      <w:r>
        <w:rPr>
          <w:rFonts w:ascii="Arial" w:eastAsia="Arial" w:hAnsi="Arial" w:cs="Arial"/>
          <w:color w:val="000000"/>
        </w:rPr>
        <w:t xml:space="preserve">ce, or provide a note explaining the absence for the student to submit the following day.  Students are responsible for missed work during their absence.  </w:t>
      </w:r>
    </w:p>
    <w:p w14:paraId="62F14687" w14:textId="77777777" w:rsidR="00C64808" w:rsidRDefault="00C64808">
      <w:pPr>
        <w:pBdr>
          <w:top w:val="nil"/>
          <w:left w:val="nil"/>
          <w:bottom w:val="nil"/>
          <w:right w:val="nil"/>
          <w:between w:val="nil"/>
        </w:pBdr>
        <w:ind w:left="1440" w:hanging="720"/>
        <w:rPr>
          <w:rFonts w:ascii="Arial" w:eastAsia="Arial" w:hAnsi="Arial" w:cs="Arial"/>
        </w:rPr>
      </w:pPr>
    </w:p>
    <w:p w14:paraId="5D2B9D7B" w14:textId="77777777" w:rsidR="00C64808" w:rsidRDefault="00C64808">
      <w:pPr>
        <w:pBdr>
          <w:top w:val="nil"/>
          <w:left w:val="nil"/>
          <w:bottom w:val="nil"/>
          <w:right w:val="nil"/>
          <w:between w:val="nil"/>
        </w:pBdr>
        <w:ind w:left="1440" w:hanging="720"/>
        <w:rPr>
          <w:rFonts w:ascii="Arial" w:eastAsia="Arial" w:hAnsi="Arial" w:cs="Arial"/>
        </w:rPr>
      </w:pPr>
    </w:p>
    <w:p w14:paraId="6D455BDC" w14:textId="77777777" w:rsidR="00C64808" w:rsidRDefault="00C87239">
      <w:pPr>
        <w:rPr>
          <w:rFonts w:ascii="Arial" w:eastAsia="Arial" w:hAnsi="Arial" w:cs="Arial"/>
          <w:b/>
        </w:rPr>
      </w:pPr>
      <w:r>
        <w:rPr>
          <w:rFonts w:ascii="Arial" w:eastAsia="Arial" w:hAnsi="Arial" w:cs="Arial"/>
          <w:b/>
          <w:sz w:val="28"/>
          <w:szCs w:val="28"/>
        </w:rPr>
        <w:t>MARK BREAKDOWN</w:t>
      </w:r>
      <w:r>
        <w:rPr>
          <w:rFonts w:ascii="Arial" w:eastAsia="Arial" w:hAnsi="Arial" w:cs="Arial"/>
        </w:rPr>
        <w:t xml:space="preserve"> </w:t>
      </w:r>
      <w:r>
        <w:rPr>
          <w:rFonts w:ascii="Arial" w:eastAsia="Arial" w:hAnsi="Arial" w:cs="Arial"/>
          <w:b/>
        </w:rPr>
        <w:t>(linked with Essential Learnings)</w:t>
      </w:r>
    </w:p>
    <w:p w14:paraId="18E20182" w14:textId="77777777" w:rsidR="00C64808" w:rsidRDefault="00C64808">
      <w:pPr>
        <w:rPr>
          <w:rFonts w:ascii="Arial" w:eastAsia="Arial" w:hAnsi="Arial" w:cs="Arial"/>
          <w:sz w:val="12"/>
          <w:szCs w:val="12"/>
        </w:rPr>
      </w:pPr>
    </w:p>
    <w:tbl>
      <w:tblPr>
        <w:tblStyle w:val="a"/>
        <w:tblW w:w="10725"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5"/>
        <w:gridCol w:w="3630"/>
      </w:tblGrid>
      <w:tr w:rsidR="00C64808" w14:paraId="502CE004" w14:textId="77777777">
        <w:tc>
          <w:tcPr>
            <w:tcW w:w="7095" w:type="dxa"/>
            <w:shd w:val="clear" w:color="auto" w:fill="D9D9D9"/>
            <w:tcMar>
              <w:top w:w="100" w:type="dxa"/>
              <w:left w:w="100" w:type="dxa"/>
              <w:bottom w:w="100" w:type="dxa"/>
              <w:right w:w="100" w:type="dxa"/>
            </w:tcMar>
          </w:tcPr>
          <w:p w14:paraId="316091FF" w14:textId="77777777" w:rsidR="00C64808" w:rsidRDefault="00C87239">
            <w:pPr>
              <w:widowControl w:val="0"/>
              <w:rPr>
                <w:rFonts w:ascii="Arial" w:eastAsia="Arial" w:hAnsi="Arial" w:cs="Arial"/>
                <w:b/>
              </w:rPr>
            </w:pPr>
            <w:r>
              <w:rPr>
                <w:rFonts w:ascii="Arial" w:eastAsia="Arial" w:hAnsi="Arial" w:cs="Arial"/>
                <w:b/>
              </w:rPr>
              <w:t>Studio - 70%</w:t>
            </w:r>
          </w:p>
        </w:tc>
        <w:tc>
          <w:tcPr>
            <w:tcW w:w="3630" w:type="dxa"/>
            <w:shd w:val="clear" w:color="auto" w:fill="D9D9D9"/>
            <w:tcMar>
              <w:top w:w="100" w:type="dxa"/>
              <w:left w:w="100" w:type="dxa"/>
              <w:bottom w:w="100" w:type="dxa"/>
              <w:right w:w="100" w:type="dxa"/>
            </w:tcMar>
          </w:tcPr>
          <w:p w14:paraId="60CDBF33" w14:textId="77777777" w:rsidR="00C64808" w:rsidRDefault="00C87239">
            <w:pPr>
              <w:widowControl w:val="0"/>
              <w:rPr>
                <w:rFonts w:ascii="Arial" w:eastAsia="Arial" w:hAnsi="Arial" w:cs="Arial"/>
                <w:b/>
              </w:rPr>
            </w:pPr>
            <w:r>
              <w:rPr>
                <w:rFonts w:ascii="Arial" w:eastAsia="Arial" w:hAnsi="Arial" w:cs="Arial"/>
                <w:b/>
              </w:rPr>
              <w:t>Summative - 30%</w:t>
            </w:r>
          </w:p>
        </w:tc>
      </w:tr>
      <w:tr w:rsidR="00C64808" w14:paraId="4DB1E7A5" w14:textId="77777777">
        <w:tc>
          <w:tcPr>
            <w:tcW w:w="7095" w:type="dxa"/>
            <w:shd w:val="clear" w:color="auto" w:fill="auto"/>
            <w:tcMar>
              <w:top w:w="100" w:type="dxa"/>
              <w:left w:w="100" w:type="dxa"/>
              <w:bottom w:w="100" w:type="dxa"/>
              <w:right w:w="100" w:type="dxa"/>
            </w:tcMar>
          </w:tcPr>
          <w:p w14:paraId="649AE725" w14:textId="77777777" w:rsidR="00C64808" w:rsidRDefault="00C87239">
            <w:pPr>
              <w:numPr>
                <w:ilvl w:val="0"/>
                <w:numId w:val="3"/>
              </w:numPr>
              <w:spacing w:line="276" w:lineRule="auto"/>
              <w:contextualSpacing/>
              <w:rPr>
                <w:rFonts w:ascii="Arial" w:eastAsia="Arial" w:hAnsi="Arial" w:cs="Arial"/>
                <w:b/>
                <w:sz w:val="22"/>
                <w:szCs w:val="22"/>
              </w:rPr>
            </w:pPr>
            <w:r>
              <w:rPr>
                <w:rFonts w:ascii="Arial" w:eastAsia="Arial" w:hAnsi="Arial" w:cs="Arial"/>
                <w:b/>
                <w:sz w:val="22"/>
                <w:szCs w:val="22"/>
              </w:rPr>
              <w:t>Planning Process &amp; Research - 15%</w:t>
            </w:r>
          </w:p>
          <w:p w14:paraId="25A273A6" w14:textId="77777777" w:rsidR="00C64808" w:rsidRDefault="00C87239">
            <w:pPr>
              <w:numPr>
                <w:ilvl w:val="1"/>
                <w:numId w:val="3"/>
              </w:numPr>
              <w:spacing w:line="276" w:lineRule="auto"/>
              <w:contextualSpacing/>
              <w:rPr>
                <w:rFonts w:ascii="Arial" w:eastAsia="Arial" w:hAnsi="Arial" w:cs="Arial"/>
                <w:sz w:val="22"/>
                <w:szCs w:val="22"/>
              </w:rPr>
            </w:pPr>
            <w:r>
              <w:rPr>
                <w:rFonts w:ascii="Arial" w:eastAsia="Arial" w:hAnsi="Arial" w:cs="Arial"/>
                <w:sz w:val="22"/>
                <w:szCs w:val="22"/>
              </w:rPr>
              <w:t>Evidence of Research - 5%</w:t>
            </w:r>
          </w:p>
          <w:p w14:paraId="643B6EC9" w14:textId="2C418CE9" w:rsidR="00C64808" w:rsidRDefault="00C87239">
            <w:pPr>
              <w:numPr>
                <w:ilvl w:val="1"/>
                <w:numId w:val="3"/>
              </w:numPr>
              <w:spacing w:line="276" w:lineRule="auto"/>
              <w:contextualSpacing/>
              <w:rPr>
                <w:rFonts w:ascii="Arial" w:eastAsia="Arial" w:hAnsi="Arial" w:cs="Arial"/>
                <w:sz w:val="22"/>
                <w:szCs w:val="22"/>
              </w:rPr>
            </w:pPr>
            <w:r>
              <w:rPr>
                <w:rFonts w:ascii="Arial" w:eastAsia="Arial" w:hAnsi="Arial" w:cs="Arial"/>
                <w:sz w:val="22"/>
                <w:szCs w:val="22"/>
              </w:rPr>
              <w:t xml:space="preserve">Evidence of </w:t>
            </w:r>
            <w:r>
              <w:rPr>
                <w:rFonts w:ascii="Arial" w:eastAsia="Arial" w:hAnsi="Arial" w:cs="Arial"/>
                <w:sz w:val="22"/>
                <w:szCs w:val="22"/>
              </w:rPr>
              <w:t>Planning / Process - 10%</w:t>
            </w:r>
          </w:p>
        </w:tc>
        <w:tc>
          <w:tcPr>
            <w:tcW w:w="3630" w:type="dxa"/>
            <w:shd w:val="clear" w:color="auto" w:fill="auto"/>
            <w:tcMar>
              <w:top w:w="100" w:type="dxa"/>
              <w:left w:w="100" w:type="dxa"/>
              <w:bottom w:w="100" w:type="dxa"/>
              <w:right w:w="100" w:type="dxa"/>
            </w:tcMar>
          </w:tcPr>
          <w:p w14:paraId="5715F9CC" w14:textId="77777777" w:rsidR="00C64808" w:rsidRDefault="00C87239">
            <w:pPr>
              <w:widowControl w:val="0"/>
              <w:numPr>
                <w:ilvl w:val="0"/>
                <w:numId w:val="3"/>
              </w:numPr>
              <w:contextualSpacing/>
              <w:rPr>
                <w:rFonts w:ascii="Arial" w:eastAsia="Arial" w:hAnsi="Arial" w:cs="Arial"/>
                <w:b/>
                <w:sz w:val="22"/>
                <w:szCs w:val="22"/>
              </w:rPr>
            </w:pPr>
            <w:r>
              <w:rPr>
                <w:rFonts w:ascii="Arial" w:eastAsia="Arial" w:hAnsi="Arial" w:cs="Arial"/>
                <w:b/>
                <w:sz w:val="22"/>
                <w:szCs w:val="22"/>
              </w:rPr>
              <w:t>Part 1 - 10%</w:t>
            </w:r>
          </w:p>
          <w:p w14:paraId="011CECB7" w14:textId="77777777" w:rsidR="00C64808" w:rsidRDefault="00C87239">
            <w:pPr>
              <w:widowControl w:val="0"/>
              <w:numPr>
                <w:ilvl w:val="1"/>
                <w:numId w:val="3"/>
              </w:numPr>
              <w:contextualSpacing/>
              <w:rPr>
                <w:rFonts w:ascii="Arial" w:eastAsia="Arial" w:hAnsi="Arial" w:cs="Arial"/>
                <w:sz w:val="22"/>
                <w:szCs w:val="22"/>
              </w:rPr>
            </w:pPr>
            <w:r>
              <w:rPr>
                <w:rFonts w:ascii="Arial" w:eastAsia="Arial" w:hAnsi="Arial" w:cs="Arial"/>
                <w:sz w:val="22"/>
                <w:szCs w:val="22"/>
              </w:rPr>
              <w:t>Research &amp; Process</w:t>
            </w:r>
          </w:p>
        </w:tc>
      </w:tr>
      <w:tr w:rsidR="00C64808" w14:paraId="3DF762B9" w14:textId="77777777">
        <w:tc>
          <w:tcPr>
            <w:tcW w:w="7095" w:type="dxa"/>
            <w:shd w:val="clear" w:color="auto" w:fill="auto"/>
            <w:tcMar>
              <w:top w:w="100" w:type="dxa"/>
              <w:left w:w="100" w:type="dxa"/>
              <w:bottom w:w="100" w:type="dxa"/>
              <w:right w:w="100" w:type="dxa"/>
            </w:tcMar>
          </w:tcPr>
          <w:p w14:paraId="3D108381" w14:textId="77777777" w:rsidR="00C64808" w:rsidRDefault="00C87239">
            <w:pPr>
              <w:numPr>
                <w:ilvl w:val="0"/>
                <w:numId w:val="3"/>
              </w:numPr>
              <w:spacing w:line="276" w:lineRule="auto"/>
              <w:contextualSpacing/>
              <w:rPr>
                <w:rFonts w:ascii="Arial" w:eastAsia="Arial" w:hAnsi="Arial" w:cs="Arial"/>
                <w:b/>
                <w:sz w:val="22"/>
                <w:szCs w:val="22"/>
              </w:rPr>
            </w:pPr>
            <w:r>
              <w:rPr>
                <w:rFonts w:ascii="Arial" w:eastAsia="Arial" w:hAnsi="Arial" w:cs="Arial"/>
                <w:b/>
                <w:sz w:val="22"/>
                <w:szCs w:val="22"/>
              </w:rPr>
              <w:t>Studio Work &amp; Communication Process- 55%</w:t>
            </w:r>
          </w:p>
          <w:p w14:paraId="3D91B3A5" w14:textId="77777777" w:rsidR="00C64808" w:rsidRDefault="00C87239">
            <w:pPr>
              <w:numPr>
                <w:ilvl w:val="1"/>
                <w:numId w:val="3"/>
              </w:numPr>
              <w:spacing w:line="276" w:lineRule="auto"/>
              <w:contextualSpacing/>
              <w:rPr>
                <w:rFonts w:ascii="Arial" w:eastAsia="Arial" w:hAnsi="Arial" w:cs="Arial"/>
                <w:sz w:val="22"/>
                <w:szCs w:val="22"/>
              </w:rPr>
            </w:pPr>
            <w:r>
              <w:rPr>
                <w:rFonts w:ascii="Arial" w:eastAsia="Arial" w:hAnsi="Arial" w:cs="Arial"/>
                <w:sz w:val="22"/>
                <w:szCs w:val="22"/>
              </w:rPr>
              <w:t>Communication (Critical Analysis) - 20%</w:t>
            </w:r>
          </w:p>
          <w:p w14:paraId="19A59B3C" w14:textId="77777777" w:rsidR="00C64808" w:rsidRDefault="00C87239">
            <w:pPr>
              <w:numPr>
                <w:ilvl w:val="1"/>
                <w:numId w:val="3"/>
              </w:numPr>
              <w:spacing w:line="276" w:lineRule="auto"/>
              <w:contextualSpacing/>
              <w:rPr>
                <w:rFonts w:ascii="Arial" w:eastAsia="Arial" w:hAnsi="Arial" w:cs="Arial"/>
                <w:sz w:val="22"/>
                <w:szCs w:val="22"/>
              </w:rPr>
            </w:pPr>
            <w:r>
              <w:rPr>
                <w:rFonts w:ascii="Arial" w:eastAsia="Arial" w:hAnsi="Arial" w:cs="Arial"/>
                <w:sz w:val="22"/>
                <w:szCs w:val="22"/>
              </w:rPr>
              <w:t>Final Product (Application of Foundation Skills) - 35%</w:t>
            </w:r>
          </w:p>
        </w:tc>
        <w:tc>
          <w:tcPr>
            <w:tcW w:w="3630" w:type="dxa"/>
            <w:shd w:val="clear" w:color="auto" w:fill="auto"/>
            <w:tcMar>
              <w:top w:w="100" w:type="dxa"/>
              <w:left w:w="100" w:type="dxa"/>
              <w:bottom w:w="100" w:type="dxa"/>
              <w:right w:w="100" w:type="dxa"/>
            </w:tcMar>
          </w:tcPr>
          <w:p w14:paraId="0140FB8E" w14:textId="77777777" w:rsidR="00C64808" w:rsidRDefault="00C87239">
            <w:pPr>
              <w:widowControl w:val="0"/>
              <w:numPr>
                <w:ilvl w:val="0"/>
                <w:numId w:val="5"/>
              </w:numPr>
              <w:contextualSpacing/>
              <w:rPr>
                <w:rFonts w:ascii="Arial" w:eastAsia="Arial" w:hAnsi="Arial" w:cs="Arial"/>
                <w:b/>
                <w:sz w:val="22"/>
                <w:szCs w:val="22"/>
              </w:rPr>
            </w:pPr>
            <w:r>
              <w:rPr>
                <w:rFonts w:ascii="Arial" w:eastAsia="Arial" w:hAnsi="Arial" w:cs="Arial"/>
                <w:b/>
                <w:sz w:val="22"/>
                <w:szCs w:val="22"/>
              </w:rPr>
              <w:t>Part 2 - 20%</w:t>
            </w:r>
          </w:p>
          <w:p w14:paraId="34FF3740" w14:textId="77777777" w:rsidR="00C64808" w:rsidRDefault="00C87239">
            <w:pPr>
              <w:widowControl w:val="0"/>
              <w:numPr>
                <w:ilvl w:val="1"/>
                <w:numId w:val="5"/>
              </w:numPr>
              <w:contextualSpacing/>
              <w:rPr>
                <w:rFonts w:ascii="Arial" w:eastAsia="Arial" w:hAnsi="Arial" w:cs="Arial"/>
                <w:sz w:val="22"/>
                <w:szCs w:val="22"/>
              </w:rPr>
            </w:pPr>
            <w:r>
              <w:rPr>
                <w:rFonts w:ascii="Arial" w:eastAsia="Arial" w:hAnsi="Arial" w:cs="Arial"/>
                <w:sz w:val="22"/>
                <w:szCs w:val="22"/>
              </w:rPr>
              <w:t>Communication &amp; Final Product</w:t>
            </w:r>
          </w:p>
        </w:tc>
      </w:tr>
    </w:tbl>
    <w:p w14:paraId="56933BB2" w14:textId="77777777" w:rsidR="00C64808" w:rsidRDefault="00C64808">
      <w:pPr>
        <w:rPr>
          <w:rFonts w:ascii="Arial" w:eastAsia="Arial" w:hAnsi="Arial" w:cs="Arial"/>
          <w:b/>
          <w:sz w:val="28"/>
          <w:szCs w:val="28"/>
        </w:rPr>
      </w:pPr>
      <w:bookmarkStart w:id="1" w:name="_GoBack"/>
      <w:bookmarkEnd w:id="1"/>
    </w:p>
    <w:p w14:paraId="6965EDC9" w14:textId="77777777" w:rsidR="00C64808" w:rsidRDefault="00C64808">
      <w:pPr>
        <w:rPr>
          <w:rFonts w:ascii="Arial" w:eastAsia="Arial" w:hAnsi="Arial" w:cs="Arial"/>
        </w:rPr>
      </w:pPr>
    </w:p>
    <w:p w14:paraId="066014DC" w14:textId="77777777" w:rsidR="00C64808" w:rsidRDefault="00C64808">
      <w:pPr>
        <w:rPr>
          <w:rFonts w:ascii="Arial" w:eastAsia="Arial" w:hAnsi="Arial" w:cs="Arial"/>
        </w:rPr>
      </w:pPr>
    </w:p>
    <w:p w14:paraId="2F0CF16C" w14:textId="77777777" w:rsidR="00C64808" w:rsidRDefault="00C64808">
      <w:pPr>
        <w:rPr>
          <w:rFonts w:ascii="Arial" w:eastAsia="Arial" w:hAnsi="Arial" w:cs="Arial"/>
        </w:rPr>
      </w:pPr>
    </w:p>
    <w:sectPr w:rsidR="00C64808">
      <w:pgSz w:w="12240" w:h="15840"/>
      <w:pgMar w:top="1008" w:right="1008" w:bottom="720" w:left="144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E6A1C"/>
    <w:multiLevelType w:val="multilevel"/>
    <w:tmpl w:val="E43C51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05E6EE4"/>
    <w:multiLevelType w:val="multilevel"/>
    <w:tmpl w:val="EB3AD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4216FB"/>
    <w:multiLevelType w:val="multilevel"/>
    <w:tmpl w:val="BD667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C37A27"/>
    <w:multiLevelType w:val="multilevel"/>
    <w:tmpl w:val="18FCC4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D797F45"/>
    <w:multiLevelType w:val="multilevel"/>
    <w:tmpl w:val="77EE7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64808"/>
    <w:rsid w:val="00C64808"/>
    <w:rsid w:val="00C8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FD03"/>
  <w15:docId w15:val="{5682FA26-6C76-4F63-945E-7E07E8B3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cp:lastModifiedBy>
  <cp:revision>3</cp:revision>
  <dcterms:created xsi:type="dcterms:W3CDTF">2018-09-03T03:08:00Z</dcterms:created>
  <dcterms:modified xsi:type="dcterms:W3CDTF">2018-09-03T03:08:00Z</dcterms:modified>
</cp:coreProperties>
</file>